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CA88D" w14:textId="77777777" w:rsidR="00620070" w:rsidRPr="00620070" w:rsidRDefault="00997F14" w:rsidP="0062007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F246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620070" w:rsidRPr="006200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D2AD102" w14:textId="77777777" w:rsidR="00620070" w:rsidRPr="00620070" w:rsidRDefault="00620070" w:rsidP="0062007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200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EA124E0" w14:textId="77777777" w:rsidR="00620070" w:rsidRPr="00620070" w:rsidRDefault="00620070" w:rsidP="0062007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200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710757A" w14:textId="77777777" w:rsidR="00620070" w:rsidRPr="00620070" w:rsidRDefault="00620070" w:rsidP="0062007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200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620070">
        <w:rPr>
          <w:rFonts w:ascii="Corbel" w:hAnsi="Corbel"/>
          <w:sz w:val="20"/>
          <w:szCs w:val="20"/>
          <w:lang w:eastAsia="ar-SA"/>
        </w:rPr>
        <w:t>)</w:t>
      </w:r>
    </w:p>
    <w:p w14:paraId="64B0CD80" w14:textId="77777777" w:rsidR="00620070" w:rsidRPr="00620070" w:rsidRDefault="00620070" w:rsidP="0062007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620070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6792D4F8" w14:textId="77777777" w:rsidR="0085747A" w:rsidRPr="005F246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F246A">
        <w:rPr>
          <w:rFonts w:ascii="Corbel" w:hAnsi="Corbel"/>
          <w:szCs w:val="24"/>
        </w:rPr>
        <w:t xml:space="preserve">1. </w:t>
      </w:r>
      <w:r w:rsidR="0085747A" w:rsidRPr="005F246A">
        <w:rPr>
          <w:rFonts w:ascii="Corbel" w:hAnsi="Corbel"/>
          <w:szCs w:val="24"/>
        </w:rPr>
        <w:t xml:space="preserve">Podstawowe </w:t>
      </w:r>
      <w:r w:rsidR="00445970" w:rsidRPr="005F246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F246A" w:rsidRPr="005F246A" w14:paraId="7B6B3F27" w14:textId="77777777" w:rsidTr="005F246A">
        <w:tc>
          <w:tcPr>
            <w:tcW w:w="2694" w:type="dxa"/>
            <w:vAlign w:val="center"/>
          </w:tcPr>
          <w:p w14:paraId="07010FBB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4B1B6EF3" w:rsidR="005F246A" w:rsidRPr="005F246A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Prawnokarne aspekty incydentów lotniczych</w:t>
            </w:r>
          </w:p>
        </w:tc>
      </w:tr>
      <w:tr w:rsidR="005F246A" w:rsidRPr="005F246A" w14:paraId="1820FF8A" w14:textId="77777777" w:rsidTr="005F246A">
        <w:tc>
          <w:tcPr>
            <w:tcW w:w="2694" w:type="dxa"/>
            <w:vAlign w:val="center"/>
          </w:tcPr>
          <w:p w14:paraId="5C62B05B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7777777" w:rsidR="005F246A" w:rsidRPr="005F246A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F246A" w:rsidRPr="005F246A" w14:paraId="4D36C4B5" w14:textId="77777777" w:rsidTr="005F246A">
        <w:tc>
          <w:tcPr>
            <w:tcW w:w="2694" w:type="dxa"/>
            <w:vAlign w:val="center"/>
          </w:tcPr>
          <w:p w14:paraId="44F80EA6" w14:textId="453D7312" w:rsidR="005F246A" w:rsidRPr="005F246A" w:rsidRDefault="005F246A" w:rsidP="005F246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767C470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F246A" w:rsidRPr="005F246A" w14:paraId="6C3038C7" w14:textId="77777777" w:rsidTr="005F246A">
        <w:tc>
          <w:tcPr>
            <w:tcW w:w="2694" w:type="dxa"/>
            <w:vAlign w:val="center"/>
          </w:tcPr>
          <w:p w14:paraId="49252DE4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566F9541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Zakład Prawa Karnego </w:t>
            </w:r>
            <w:r w:rsidR="00620070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620070" w:rsidRPr="00620070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bookmarkStart w:id="0" w:name="_GoBack"/>
            <w:bookmarkEnd w:id="0"/>
          </w:p>
        </w:tc>
      </w:tr>
      <w:tr w:rsidR="005F246A" w:rsidRPr="005F246A" w14:paraId="192BD65A" w14:textId="77777777" w:rsidTr="005F246A">
        <w:tc>
          <w:tcPr>
            <w:tcW w:w="2694" w:type="dxa"/>
            <w:vAlign w:val="center"/>
          </w:tcPr>
          <w:p w14:paraId="10FF2062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1DF779C6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5F246A" w:rsidRPr="005F246A" w14:paraId="70304835" w14:textId="77777777" w:rsidTr="005F246A">
        <w:tc>
          <w:tcPr>
            <w:tcW w:w="2694" w:type="dxa"/>
            <w:vAlign w:val="center"/>
          </w:tcPr>
          <w:p w14:paraId="41CAFCB5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3A0770CE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5F246A" w:rsidRPr="005F246A" w14:paraId="388F3755" w14:textId="77777777" w:rsidTr="005F246A">
        <w:tc>
          <w:tcPr>
            <w:tcW w:w="2694" w:type="dxa"/>
            <w:vAlign w:val="center"/>
          </w:tcPr>
          <w:p w14:paraId="074F09CD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4A7F5A7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246A" w:rsidRPr="005F246A" w14:paraId="09205566" w14:textId="77777777" w:rsidTr="005F246A">
        <w:tc>
          <w:tcPr>
            <w:tcW w:w="2694" w:type="dxa"/>
            <w:vAlign w:val="center"/>
          </w:tcPr>
          <w:p w14:paraId="694A7C70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12BD5F18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F246A" w:rsidRPr="005F246A" w14:paraId="0C05C2EC" w14:textId="77777777" w:rsidTr="005F246A">
        <w:tc>
          <w:tcPr>
            <w:tcW w:w="2694" w:type="dxa"/>
            <w:vAlign w:val="center"/>
          </w:tcPr>
          <w:p w14:paraId="3878DA9C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05F5DE7C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rok IV, semestr VIII</w:t>
            </w:r>
          </w:p>
        </w:tc>
      </w:tr>
      <w:tr w:rsidR="005F246A" w:rsidRPr="005F246A" w14:paraId="7ACCBA8E" w14:textId="77777777" w:rsidTr="005F246A">
        <w:tc>
          <w:tcPr>
            <w:tcW w:w="2694" w:type="dxa"/>
            <w:vAlign w:val="center"/>
          </w:tcPr>
          <w:p w14:paraId="54139759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1D8866D3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5F246A" w:rsidRPr="005F246A" w14:paraId="331F9495" w14:textId="77777777" w:rsidTr="005F246A">
        <w:tc>
          <w:tcPr>
            <w:tcW w:w="2694" w:type="dxa"/>
            <w:vAlign w:val="center"/>
          </w:tcPr>
          <w:p w14:paraId="1B1DE481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64D3F9B6" w14:textId="6E3686D3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246A" w:rsidRPr="005F246A" w14:paraId="339BFB5F" w14:textId="77777777" w:rsidTr="005F246A">
        <w:tc>
          <w:tcPr>
            <w:tcW w:w="2694" w:type="dxa"/>
            <w:vAlign w:val="center"/>
          </w:tcPr>
          <w:p w14:paraId="5D93ED52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F0450C9" w14:textId="3CDF40F1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dr hab. Anna Golonka, prof. UR </w:t>
            </w:r>
          </w:p>
        </w:tc>
      </w:tr>
      <w:tr w:rsidR="005F246A" w:rsidRPr="005F246A" w14:paraId="0AD0E368" w14:textId="77777777" w:rsidTr="005F246A">
        <w:tc>
          <w:tcPr>
            <w:tcW w:w="2694" w:type="dxa"/>
            <w:vAlign w:val="center"/>
          </w:tcPr>
          <w:p w14:paraId="020748E0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C837949" w14:textId="14DD61A1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dr hab. Anna Golonka, prof. UR, dr Dorota Habrat, dr Małgorzata Trybus</w:t>
            </w:r>
          </w:p>
        </w:tc>
      </w:tr>
    </w:tbl>
    <w:p w14:paraId="386805B0" w14:textId="0BF72114" w:rsidR="00923D7D" w:rsidRPr="005F246A" w:rsidRDefault="0085747A" w:rsidP="005F246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F246A">
        <w:rPr>
          <w:rFonts w:ascii="Corbel" w:hAnsi="Corbel"/>
          <w:sz w:val="24"/>
          <w:szCs w:val="24"/>
        </w:rPr>
        <w:t xml:space="preserve">* </w:t>
      </w:r>
      <w:r w:rsidRPr="005F246A">
        <w:rPr>
          <w:rFonts w:ascii="Corbel" w:hAnsi="Corbel"/>
          <w:i/>
          <w:sz w:val="24"/>
          <w:szCs w:val="24"/>
        </w:rPr>
        <w:t>-</w:t>
      </w:r>
      <w:r w:rsidR="00B90885" w:rsidRPr="005F246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F246A">
        <w:rPr>
          <w:rFonts w:ascii="Corbel" w:hAnsi="Corbel"/>
          <w:b w:val="0"/>
          <w:sz w:val="24"/>
          <w:szCs w:val="24"/>
        </w:rPr>
        <w:t>e,</w:t>
      </w:r>
      <w:r w:rsidRPr="005F246A">
        <w:rPr>
          <w:rFonts w:ascii="Corbel" w:hAnsi="Corbel"/>
          <w:i/>
          <w:sz w:val="24"/>
          <w:szCs w:val="24"/>
        </w:rPr>
        <w:t xml:space="preserve"> </w:t>
      </w:r>
      <w:r w:rsidRPr="005F246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F246A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5F246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F246A">
        <w:rPr>
          <w:rFonts w:ascii="Corbel" w:hAnsi="Corbel"/>
          <w:sz w:val="24"/>
          <w:szCs w:val="24"/>
        </w:rPr>
        <w:t>1.</w:t>
      </w:r>
      <w:r w:rsidR="00E22FBC" w:rsidRPr="005F246A">
        <w:rPr>
          <w:rFonts w:ascii="Corbel" w:hAnsi="Corbel"/>
          <w:sz w:val="24"/>
          <w:szCs w:val="24"/>
        </w:rPr>
        <w:t>1</w:t>
      </w:r>
      <w:r w:rsidRPr="005F246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5F246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F246A" w14:paraId="30AA7A12" w14:textId="77777777" w:rsidTr="005F24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5F246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(</w:t>
            </w:r>
            <w:r w:rsidR="00363F78" w:rsidRPr="005F246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Wykł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Konw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Sem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Prakt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F246A">
              <w:rPr>
                <w:rFonts w:ascii="Corbel" w:hAnsi="Corbel"/>
                <w:b/>
                <w:szCs w:val="24"/>
              </w:rPr>
              <w:t>Liczba pkt</w:t>
            </w:r>
            <w:r w:rsidR="00B90885" w:rsidRPr="005F246A">
              <w:rPr>
                <w:rFonts w:ascii="Corbel" w:hAnsi="Corbel"/>
                <w:b/>
                <w:szCs w:val="24"/>
              </w:rPr>
              <w:t>.</w:t>
            </w:r>
            <w:r w:rsidRPr="005F246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F246A" w:rsidRPr="005F246A" w14:paraId="6306D567" w14:textId="77777777" w:rsidTr="005F24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08FF711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F23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40F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E530" w14:textId="5E06444E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5874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0D6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282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AD3A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867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B8E" w14:textId="31774B5D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5F246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C6A13E" w14:textId="77777777" w:rsidR="005F246A" w:rsidRPr="005F246A" w:rsidRDefault="0085747A" w:rsidP="005F24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>1.</w:t>
      </w:r>
      <w:r w:rsidR="00E22FBC" w:rsidRPr="005F246A">
        <w:rPr>
          <w:rFonts w:ascii="Corbel" w:hAnsi="Corbel"/>
          <w:smallCaps w:val="0"/>
          <w:szCs w:val="24"/>
        </w:rPr>
        <w:t>2</w:t>
      </w:r>
      <w:r w:rsidR="00F83B28" w:rsidRPr="005F246A">
        <w:rPr>
          <w:rFonts w:ascii="Corbel" w:hAnsi="Corbel"/>
          <w:smallCaps w:val="0"/>
          <w:szCs w:val="24"/>
        </w:rPr>
        <w:t>.</w:t>
      </w:r>
      <w:r w:rsidR="00F83B28" w:rsidRPr="005F246A">
        <w:rPr>
          <w:rFonts w:ascii="Corbel" w:hAnsi="Corbel"/>
          <w:smallCaps w:val="0"/>
          <w:szCs w:val="24"/>
        </w:rPr>
        <w:tab/>
      </w:r>
      <w:r w:rsidR="005F246A" w:rsidRPr="005F246A">
        <w:rPr>
          <w:rFonts w:ascii="Corbel" w:hAnsi="Corbel"/>
          <w:smallCaps w:val="0"/>
          <w:szCs w:val="24"/>
        </w:rPr>
        <w:t xml:space="preserve">Sposób realizacji zajęć  </w:t>
      </w:r>
    </w:p>
    <w:p w14:paraId="4B24BC09" w14:textId="699C9DAB" w:rsidR="005F246A" w:rsidRPr="005F246A" w:rsidRDefault="005F246A" w:rsidP="005F246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5F246A">
        <w:rPr>
          <w:rFonts w:ascii="Corbel" w:eastAsia="MS Gothic" w:hAnsi="Corbel"/>
          <w:szCs w:val="24"/>
        </w:rPr>
        <w:t>×</w:t>
      </w:r>
      <w:r>
        <w:rPr>
          <w:rFonts w:ascii="Corbel" w:eastAsia="MS Gothic" w:hAnsi="Corbel"/>
          <w:b w:val="0"/>
          <w:szCs w:val="24"/>
        </w:rPr>
        <w:t xml:space="preserve">  </w:t>
      </w:r>
      <w:r w:rsidRPr="005F246A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5F246A">
        <w:rPr>
          <w:rFonts w:ascii="Corbel" w:hAnsi="Corbel"/>
          <w:b w:val="0"/>
          <w:smallCaps w:val="0"/>
          <w:color w:val="000000"/>
          <w:szCs w:val="24"/>
        </w:rPr>
        <w:t xml:space="preserve">tradycyjnej </w:t>
      </w:r>
    </w:p>
    <w:p w14:paraId="5B4E906A" w14:textId="7E03372F" w:rsidR="005F246A" w:rsidRPr="005F246A" w:rsidRDefault="005F246A" w:rsidP="005F24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5F24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E3BDC8" w14:textId="77777777" w:rsidR="005F246A" w:rsidRPr="005F246A" w:rsidRDefault="005F246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6A2025E" w14:textId="7DA6BE69" w:rsidR="00E22FBC" w:rsidRPr="005F246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 xml:space="preserve">1.3 </w:t>
      </w:r>
      <w:r w:rsidR="00F83B28" w:rsidRPr="005F246A">
        <w:rPr>
          <w:rFonts w:ascii="Corbel" w:hAnsi="Corbel"/>
          <w:smallCaps w:val="0"/>
          <w:szCs w:val="24"/>
        </w:rPr>
        <w:tab/>
      </w:r>
      <w:r w:rsidRPr="005F246A">
        <w:rPr>
          <w:rFonts w:ascii="Corbel" w:hAnsi="Corbel"/>
          <w:smallCaps w:val="0"/>
          <w:szCs w:val="24"/>
        </w:rPr>
        <w:t>For</w:t>
      </w:r>
      <w:r w:rsidR="00445970" w:rsidRPr="005F246A">
        <w:rPr>
          <w:rFonts w:ascii="Corbel" w:hAnsi="Corbel"/>
          <w:smallCaps w:val="0"/>
          <w:szCs w:val="24"/>
        </w:rPr>
        <w:t xml:space="preserve">ma zaliczenia </w:t>
      </w:r>
      <w:r w:rsidR="005F246A" w:rsidRPr="005F246A">
        <w:rPr>
          <w:rFonts w:ascii="Corbel" w:hAnsi="Corbel"/>
          <w:smallCaps w:val="0"/>
          <w:szCs w:val="24"/>
        </w:rPr>
        <w:t>przedmiotu (z</w:t>
      </w:r>
      <w:r w:rsidRPr="005F246A">
        <w:rPr>
          <w:rFonts w:ascii="Corbel" w:hAnsi="Corbel"/>
          <w:smallCaps w:val="0"/>
          <w:szCs w:val="24"/>
        </w:rPr>
        <w:t xml:space="preserve"> toku) </w:t>
      </w:r>
      <w:r w:rsidRPr="005F246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B14C02" w14:textId="77777777" w:rsidR="00B3262A" w:rsidRPr="005F246A" w:rsidRDefault="00B3262A" w:rsidP="00B3262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>Konwersatorium</w:t>
      </w:r>
      <w:r w:rsidRPr="005F246A">
        <w:rPr>
          <w:rFonts w:ascii="Corbel" w:hAnsi="Corbel"/>
          <w:b w:val="0"/>
          <w:smallCaps w:val="0"/>
          <w:szCs w:val="24"/>
        </w:rPr>
        <w:t xml:space="preserve"> – zaliczenie z oceną na podstawie projektu</w:t>
      </w:r>
      <w:r>
        <w:rPr>
          <w:rFonts w:ascii="Corbel" w:hAnsi="Corbel"/>
          <w:b w:val="0"/>
          <w:smallCaps w:val="0"/>
          <w:szCs w:val="24"/>
        </w:rPr>
        <w:t xml:space="preserve"> w postaci graficznej (</w:t>
      </w:r>
      <w:r w:rsidRPr="005F246A">
        <w:rPr>
          <w:rFonts w:ascii="Corbel" w:hAnsi="Corbel"/>
          <w:b w:val="0"/>
          <w:smallCaps w:val="0"/>
          <w:szCs w:val="24"/>
        </w:rPr>
        <w:t>prezentacja</w:t>
      </w:r>
      <w:r>
        <w:rPr>
          <w:rFonts w:ascii="Corbel" w:hAnsi="Corbel"/>
          <w:b w:val="0"/>
          <w:smallCaps w:val="0"/>
          <w:szCs w:val="24"/>
        </w:rPr>
        <w:t xml:space="preserve">), </w:t>
      </w:r>
      <w:r w:rsidRPr="005F246A">
        <w:rPr>
          <w:rFonts w:ascii="Corbel" w:hAnsi="Corbel"/>
          <w:b w:val="0"/>
          <w:smallCaps w:val="0"/>
          <w:szCs w:val="24"/>
        </w:rPr>
        <w:t xml:space="preserve"> zawierając</w:t>
      </w:r>
      <w:r>
        <w:rPr>
          <w:rFonts w:ascii="Corbel" w:hAnsi="Corbel"/>
          <w:b w:val="0"/>
          <w:smallCaps w:val="0"/>
          <w:szCs w:val="24"/>
        </w:rPr>
        <w:t>ej</w:t>
      </w:r>
      <w:r w:rsidRPr="005F246A">
        <w:rPr>
          <w:rFonts w:ascii="Corbel" w:hAnsi="Corbel"/>
          <w:b w:val="0"/>
          <w:smallCaps w:val="0"/>
          <w:szCs w:val="24"/>
        </w:rPr>
        <w:t xml:space="preserve"> omówienie problemu prawnokarnego</w:t>
      </w:r>
      <w:r>
        <w:rPr>
          <w:rFonts w:ascii="Corbel" w:hAnsi="Corbel"/>
          <w:b w:val="0"/>
          <w:smallCaps w:val="0"/>
          <w:szCs w:val="24"/>
        </w:rPr>
        <w:t>.</w:t>
      </w:r>
      <w:r w:rsidRPr="005F246A">
        <w:rPr>
          <w:rFonts w:ascii="Corbel" w:hAnsi="Corbel"/>
          <w:smallCaps w:val="0"/>
          <w:szCs w:val="24"/>
        </w:rPr>
        <w:t xml:space="preserve"> 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3B59134D" w:rsidR="0085747A" w:rsidRPr="00B169DF" w:rsidRDefault="005F246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Pożądana znajomość podstawowych zagadnień z zakresu prawa karnego. Przewidziano jednak powtórkę z jednoczesnym omówieniem podstaw nauki o przestępstwie i nauki o karze.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D975D" w14:textId="5823ADD0" w:rsidR="00F83B28" w:rsidRPr="00B169DF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5F246A" w:rsidRPr="005F246A" w14:paraId="39D81686" w14:textId="77777777" w:rsidTr="00734561">
        <w:trPr>
          <w:trHeight w:val="550"/>
        </w:trPr>
        <w:tc>
          <w:tcPr>
            <w:tcW w:w="668" w:type="dxa"/>
            <w:vAlign w:val="center"/>
          </w:tcPr>
          <w:p w14:paraId="6D6DE220" w14:textId="77777777" w:rsidR="005F246A" w:rsidRPr="005F246A" w:rsidRDefault="005F246A" w:rsidP="009B44B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14:paraId="2B88CAC8" w14:textId="77777777" w:rsidR="005F246A" w:rsidRPr="005F246A" w:rsidRDefault="005F246A" w:rsidP="009B44BD">
            <w:pPr>
              <w:snapToGrid w:val="0"/>
              <w:jc w:val="both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Konwersatorium ma za zadanie zapoznanie studentów z podstawową problematyką dotyczącą odpowiedzialności karnej za wypadki i incydenty lotnicze. Obejmuje ono zarówno zagadnienia ogólne (z zakresu odpowiedzialności karnej za spowodowanie wypadku w ruchu lotniczym), jak i szczegółowe, wynikające w szczególności z ustawy z dnia 3.07.2002 r. – Prawo lotnicze, ale również z aktów wykonawczych do tej ustawy (m.in. rozporządzenie MT z dnia 18 stycznia 2007 r. w sprawie wypadków i incydentów lotniczych.</w:t>
            </w:r>
          </w:p>
        </w:tc>
      </w:tr>
      <w:tr w:rsidR="005F246A" w:rsidRPr="005F246A" w14:paraId="71D928F9" w14:textId="77777777" w:rsidTr="00734561">
        <w:trPr>
          <w:trHeight w:val="901"/>
        </w:trPr>
        <w:tc>
          <w:tcPr>
            <w:tcW w:w="668" w:type="dxa"/>
            <w:vAlign w:val="center"/>
          </w:tcPr>
          <w:p w14:paraId="31E4F18A" w14:textId="77777777" w:rsidR="005F246A" w:rsidRPr="005F246A" w:rsidRDefault="005F246A" w:rsidP="009B44BD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46" w:type="dxa"/>
            <w:vAlign w:val="center"/>
          </w:tcPr>
          <w:p w14:paraId="37131353" w14:textId="77777777" w:rsidR="005F246A" w:rsidRPr="005F246A" w:rsidRDefault="005F246A" w:rsidP="009B44BD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Konwersatorium będzie poświęcone także na dyskusję ze studentami na tematy związane ze znanymi przypadkami incydentów w ruchu lotniczym, w oparciu o które omawiane będą aspekty związane z możliwą odpowiedzialnością karną (hipotetyczne kazusy). </w:t>
            </w:r>
          </w:p>
        </w:tc>
      </w:tr>
      <w:tr w:rsidR="005F246A" w:rsidRPr="005F246A" w14:paraId="2628FABD" w14:textId="77777777" w:rsidTr="00734561">
        <w:trPr>
          <w:trHeight w:val="675"/>
        </w:trPr>
        <w:tc>
          <w:tcPr>
            <w:tcW w:w="668" w:type="dxa"/>
            <w:vAlign w:val="center"/>
          </w:tcPr>
          <w:p w14:paraId="3305BFC9" w14:textId="77777777" w:rsidR="005F246A" w:rsidRPr="005F246A" w:rsidRDefault="005F246A" w:rsidP="009B44B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46" w:type="dxa"/>
            <w:vAlign w:val="center"/>
          </w:tcPr>
          <w:p w14:paraId="7E9B4813" w14:textId="77777777" w:rsidR="005F246A" w:rsidRPr="005F246A" w:rsidRDefault="005F246A" w:rsidP="009B44BD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Ponadto zajęcia mają za zadanie przybliżyć studentowi wiedzę z zakresu typizacji czynów zabronionych określonych w ustawie z dnia 3.07.2002 r. – Prawo lotnicze.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520"/>
        <w:gridCol w:w="2724"/>
      </w:tblGrid>
      <w:tr w:rsidR="009B44BD" w:rsidRPr="009B44BD" w14:paraId="06F13444" w14:textId="77777777" w:rsidTr="00734561">
        <w:tc>
          <w:tcPr>
            <w:tcW w:w="1418" w:type="dxa"/>
            <w:vAlign w:val="center"/>
          </w:tcPr>
          <w:p w14:paraId="66A9025C" w14:textId="77777777" w:rsidR="009B44BD" w:rsidRPr="009B44BD" w:rsidRDefault="009B44BD" w:rsidP="009B44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7CCC6EA4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14:paraId="49BD8702" w14:textId="77777777" w:rsidR="009B44BD" w:rsidRPr="009B44BD" w:rsidRDefault="009B44BD" w:rsidP="009B44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9B44BD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B44BD" w:rsidRPr="009B44BD" w14:paraId="5770463B" w14:textId="77777777" w:rsidTr="00734561">
        <w:trPr>
          <w:trHeight w:val="130"/>
        </w:trPr>
        <w:tc>
          <w:tcPr>
            <w:tcW w:w="1418" w:type="dxa"/>
          </w:tcPr>
          <w:p w14:paraId="6E6ED4B0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0" w:type="dxa"/>
          </w:tcPr>
          <w:p w14:paraId="2CE268C9" w14:textId="77777777" w:rsidR="009B44BD" w:rsidRPr="009B44BD" w:rsidRDefault="009B44BD" w:rsidP="00B3262A">
            <w:pPr>
              <w:snapToGrid w:val="0"/>
              <w:spacing w:after="0" w:line="240" w:lineRule="auto"/>
              <w:jc w:val="both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Wiedza:</w:t>
            </w:r>
          </w:p>
        </w:tc>
        <w:tc>
          <w:tcPr>
            <w:tcW w:w="0" w:type="auto"/>
          </w:tcPr>
          <w:p w14:paraId="04DAC2D0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B44BD" w:rsidRPr="009B44BD" w14:paraId="4D6CDC52" w14:textId="77777777" w:rsidTr="00734561">
        <w:trPr>
          <w:trHeight w:val="595"/>
        </w:trPr>
        <w:tc>
          <w:tcPr>
            <w:tcW w:w="1418" w:type="dxa"/>
          </w:tcPr>
          <w:p w14:paraId="094326C5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14:paraId="7033052B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zna terminologię dotyczącą wypadku w ruchu lotniczym oraz pojęcie incydentu lotniczego,  </w:t>
            </w:r>
          </w:p>
        </w:tc>
        <w:tc>
          <w:tcPr>
            <w:tcW w:w="0" w:type="auto"/>
          </w:tcPr>
          <w:p w14:paraId="705A25E6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K_W01, K_W02,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K_W04,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K_W06</w:t>
            </w:r>
          </w:p>
        </w:tc>
      </w:tr>
      <w:tr w:rsidR="009B44BD" w:rsidRPr="009B44BD" w14:paraId="08250C1C" w14:textId="77777777" w:rsidTr="00734561">
        <w:trPr>
          <w:trHeight w:val="200"/>
        </w:trPr>
        <w:tc>
          <w:tcPr>
            <w:tcW w:w="1418" w:type="dxa"/>
          </w:tcPr>
          <w:p w14:paraId="644D01B1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5520" w:type="dxa"/>
          </w:tcPr>
          <w:p w14:paraId="7946BD36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identyfikuje przesłanki odpowiedzialności karnej za wypadek oraz incydent w ruchu lotniczym, </w:t>
            </w:r>
          </w:p>
        </w:tc>
        <w:tc>
          <w:tcPr>
            <w:tcW w:w="0" w:type="auto"/>
          </w:tcPr>
          <w:p w14:paraId="29D5BF9F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K_W02, </w:t>
            </w:r>
            <w:r w:rsidRPr="009B44BD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9B44BD" w:rsidRPr="009B44BD" w14:paraId="0A91BD31" w14:textId="77777777" w:rsidTr="00734561">
        <w:trPr>
          <w:trHeight w:val="1016"/>
        </w:trPr>
        <w:tc>
          <w:tcPr>
            <w:tcW w:w="1418" w:type="dxa"/>
          </w:tcPr>
          <w:p w14:paraId="104E3D61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5520" w:type="dxa"/>
          </w:tcPr>
          <w:p w14:paraId="2495765A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-posiada wiedzę z zakresu przepisów karnych oraz procesowych, które mogą mieć zastosowanie w odniesieniu do incydentów lotniczych, </w:t>
            </w:r>
          </w:p>
          <w:p w14:paraId="14EA1272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72D25848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K_W02, K_W03, K_W04, K_W05, K_W06, K_W07, K_W09  </w:t>
            </w:r>
          </w:p>
        </w:tc>
      </w:tr>
      <w:tr w:rsidR="009B44BD" w:rsidRPr="009B44BD" w14:paraId="31421A5F" w14:textId="77777777" w:rsidTr="00734561">
        <w:trPr>
          <w:trHeight w:val="645"/>
        </w:trPr>
        <w:tc>
          <w:tcPr>
            <w:tcW w:w="1418" w:type="dxa"/>
          </w:tcPr>
          <w:p w14:paraId="1413BE2C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_04</w:t>
            </w:r>
          </w:p>
        </w:tc>
        <w:tc>
          <w:tcPr>
            <w:tcW w:w="5520" w:type="dxa"/>
          </w:tcPr>
          <w:p w14:paraId="54734865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zna i rozumie zaawansowane metody analizy, interpretacji teksu prawnego. </w:t>
            </w:r>
          </w:p>
          <w:p w14:paraId="65AD1D2F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3D4593C1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K_W05,</w:t>
            </w:r>
            <w:r w:rsidRPr="009B44BD"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  <w:t xml:space="preserve"> </w:t>
            </w: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K_W06, K_W12</w:t>
            </w:r>
          </w:p>
        </w:tc>
      </w:tr>
      <w:tr w:rsidR="009B44BD" w:rsidRPr="009B44BD" w14:paraId="6F69F218" w14:textId="77777777" w:rsidTr="00734561">
        <w:trPr>
          <w:trHeight w:val="645"/>
        </w:trPr>
        <w:tc>
          <w:tcPr>
            <w:tcW w:w="1418" w:type="dxa"/>
          </w:tcPr>
          <w:p w14:paraId="4FFA7E62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_05</w:t>
            </w:r>
          </w:p>
        </w:tc>
        <w:tc>
          <w:tcPr>
            <w:tcW w:w="5520" w:type="dxa"/>
          </w:tcPr>
          <w:p w14:paraId="57CF6791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ma wiedzę, w oparciu o znajomość przepisów, jak w praktyce zastosować ich znajomość dla potrzeb udziału w życiu gospodarczym oraz </w:t>
            </w:r>
            <w:r w:rsidRPr="009B44BD">
              <w:rPr>
                <w:rFonts w:ascii="Corbel" w:hAnsi="Corbel"/>
                <w:sz w:val="24"/>
                <w:szCs w:val="24"/>
              </w:rPr>
              <w:t>form indywidualnego rozwoju zawodowego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</w:p>
          <w:p w14:paraId="4AC50A14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04208A65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K_W09, K_W12,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K_W13,</w:t>
            </w:r>
          </w:p>
        </w:tc>
      </w:tr>
      <w:tr w:rsidR="009B44BD" w:rsidRPr="009B44BD" w14:paraId="30F37BCE" w14:textId="77777777" w:rsidTr="00734561">
        <w:trPr>
          <w:trHeight w:val="150"/>
        </w:trPr>
        <w:tc>
          <w:tcPr>
            <w:tcW w:w="1418" w:type="dxa"/>
          </w:tcPr>
          <w:p w14:paraId="4E7985C5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0" w:type="dxa"/>
          </w:tcPr>
          <w:p w14:paraId="270DA492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Umiejętności:</w:t>
            </w:r>
          </w:p>
        </w:tc>
        <w:tc>
          <w:tcPr>
            <w:tcW w:w="0" w:type="auto"/>
          </w:tcPr>
          <w:p w14:paraId="516F2BE3" w14:textId="77777777" w:rsidR="009B44BD" w:rsidRPr="009B44BD" w:rsidRDefault="009B44BD" w:rsidP="009B44BD">
            <w:pPr>
              <w:spacing w:after="0" w:line="240" w:lineRule="auto"/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</w:pPr>
          </w:p>
        </w:tc>
      </w:tr>
      <w:tr w:rsidR="009B44BD" w:rsidRPr="009B44BD" w14:paraId="2AB72A00" w14:textId="77777777" w:rsidTr="00734561">
        <w:trPr>
          <w:trHeight w:val="605"/>
        </w:trPr>
        <w:tc>
          <w:tcPr>
            <w:tcW w:w="1418" w:type="dxa"/>
          </w:tcPr>
          <w:p w14:paraId="07E16D99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0" w:type="dxa"/>
          </w:tcPr>
          <w:p w14:paraId="6E363F4D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potrafi rozwiązać samodzielnie kazus z zakresu tematyki objętej przedmiotem, </w:t>
            </w:r>
          </w:p>
        </w:tc>
        <w:tc>
          <w:tcPr>
            <w:tcW w:w="0" w:type="auto"/>
          </w:tcPr>
          <w:p w14:paraId="32275A12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K_UO2, K_U05, K_U06, K_U10, K_U12, </w:t>
            </w: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K_U16</w:t>
            </w:r>
          </w:p>
        </w:tc>
      </w:tr>
      <w:tr w:rsidR="009B44BD" w:rsidRPr="009B44BD" w14:paraId="43C26E86" w14:textId="77777777" w:rsidTr="00734561">
        <w:trPr>
          <w:trHeight w:val="588"/>
        </w:trPr>
        <w:tc>
          <w:tcPr>
            <w:tcW w:w="1418" w:type="dxa"/>
          </w:tcPr>
          <w:p w14:paraId="4FD30416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5520" w:type="dxa"/>
          </w:tcPr>
          <w:p w14:paraId="6D50A1C5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stawić hipotezy badawcze na podstawie przykładowego stanu faktycznego, a także ukazać je w kontekście problemu prawnokarnego,</w:t>
            </w:r>
          </w:p>
        </w:tc>
        <w:tc>
          <w:tcPr>
            <w:tcW w:w="0" w:type="auto"/>
          </w:tcPr>
          <w:p w14:paraId="495B0458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K_U05, K_U06, K_U11, K_U12, K_U13,</w:t>
            </w:r>
          </w:p>
        </w:tc>
      </w:tr>
      <w:tr w:rsidR="009B44BD" w:rsidRPr="009B44BD" w14:paraId="73EFAE6A" w14:textId="77777777" w:rsidTr="00734561">
        <w:trPr>
          <w:trHeight w:val="676"/>
        </w:trPr>
        <w:tc>
          <w:tcPr>
            <w:tcW w:w="1418" w:type="dxa"/>
          </w:tcPr>
          <w:p w14:paraId="1516DA42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0" w:type="dxa"/>
          </w:tcPr>
          <w:p w14:paraId="28BFC5B5" w14:textId="77777777" w:rsidR="009B44BD" w:rsidRPr="009B44BD" w:rsidRDefault="009B44BD" w:rsidP="00B3262A">
            <w:pPr>
              <w:tabs>
                <w:tab w:val="left" w:pos="1200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interpretować przepisy oraz wyprowadzać wnioski na podstawie tekstu aktu prawnego,</w:t>
            </w:r>
          </w:p>
        </w:tc>
        <w:tc>
          <w:tcPr>
            <w:tcW w:w="0" w:type="auto"/>
          </w:tcPr>
          <w:p w14:paraId="60107F47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 K_U08, K_U09, K_U13</w:t>
            </w:r>
          </w:p>
        </w:tc>
      </w:tr>
      <w:tr w:rsidR="009B44BD" w:rsidRPr="009B44BD" w14:paraId="65FF40A1" w14:textId="77777777" w:rsidTr="00734561">
        <w:trPr>
          <w:trHeight w:val="479"/>
        </w:trPr>
        <w:tc>
          <w:tcPr>
            <w:tcW w:w="1418" w:type="dxa"/>
          </w:tcPr>
          <w:p w14:paraId="4D0320BA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0" w:type="dxa"/>
          </w:tcPr>
          <w:p w14:paraId="0C0B621B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potrafi podejmować i prowadzić dyskusję, prezentując adekwatną argumentację i ustosunkowując się do poglądów innych uczestników dyskusji, </w:t>
            </w:r>
          </w:p>
        </w:tc>
        <w:tc>
          <w:tcPr>
            <w:tcW w:w="0" w:type="auto"/>
          </w:tcPr>
          <w:p w14:paraId="2BBF53D1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 K_U08, K_U13,</w:t>
            </w:r>
            <w:r w:rsidRPr="009B44B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K_U16</w:t>
            </w:r>
          </w:p>
        </w:tc>
      </w:tr>
      <w:tr w:rsidR="009B44BD" w:rsidRPr="009B44BD" w14:paraId="7688256A" w14:textId="77777777" w:rsidTr="00734561">
        <w:trPr>
          <w:trHeight w:val="479"/>
        </w:trPr>
        <w:tc>
          <w:tcPr>
            <w:tcW w:w="1418" w:type="dxa"/>
          </w:tcPr>
          <w:p w14:paraId="0C5F5A2D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520" w:type="dxa"/>
          </w:tcPr>
          <w:p w14:paraId="41132339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rozumie potrzebę uczenia się przez całe życie.</w:t>
            </w:r>
          </w:p>
        </w:tc>
        <w:tc>
          <w:tcPr>
            <w:tcW w:w="0" w:type="auto"/>
          </w:tcPr>
          <w:p w14:paraId="163B285D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K_U17</w:t>
            </w:r>
          </w:p>
        </w:tc>
      </w:tr>
      <w:tr w:rsidR="009B44BD" w:rsidRPr="009B44BD" w14:paraId="7BC5F6C3" w14:textId="77777777" w:rsidTr="00734561">
        <w:trPr>
          <w:trHeight w:val="306"/>
        </w:trPr>
        <w:tc>
          <w:tcPr>
            <w:tcW w:w="1418" w:type="dxa"/>
          </w:tcPr>
          <w:p w14:paraId="60104519" w14:textId="77777777" w:rsidR="009B44BD" w:rsidRPr="009B44BD" w:rsidRDefault="009B44BD" w:rsidP="009B44BD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520" w:type="dxa"/>
          </w:tcPr>
          <w:p w14:paraId="6B37B801" w14:textId="77777777" w:rsidR="009B44BD" w:rsidRPr="009B44BD" w:rsidRDefault="009B44BD" w:rsidP="00B3262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Kompetencje społeczne:</w:t>
            </w:r>
          </w:p>
        </w:tc>
        <w:tc>
          <w:tcPr>
            <w:tcW w:w="0" w:type="auto"/>
          </w:tcPr>
          <w:p w14:paraId="539AFC18" w14:textId="77777777" w:rsidR="009B44BD" w:rsidRPr="009B44BD" w:rsidRDefault="009B44BD" w:rsidP="009B44BD">
            <w:pPr>
              <w:spacing w:after="0" w:line="240" w:lineRule="auto"/>
              <w:rPr>
                <w:rFonts w:ascii="Corbel" w:eastAsia="Times New Roman" w:hAnsi="Corbel"/>
                <w:smallCaps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9B44BD" w:rsidRPr="009B44BD" w14:paraId="02FCDFB9" w14:textId="77777777" w:rsidTr="00734561">
        <w:trPr>
          <w:trHeight w:val="375"/>
        </w:trPr>
        <w:tc>
          <w:tcPr>
            <w:tcW w:w="1418" w:type="dxa"/>
          </w:tcPr>
          <w:p w14:paraId="74989311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5520" w:type="dxa"/>
          </w:tcPr>
          <w:p w14:paraId="1C4EF9AD" w14:textId="77777777" w:rsidR="009B44BD" w:rsidRPr="009B44BD" w:rsidRDefault="009B44BD" w:rsidP="00B326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z szacunkiem odnosi się do stanowiska oponenta, prezentując jednak stanowczo własne w danej materii, </w:t>
            </w:r>
          </w:p>
        </w:tc>
        <w:tc>
          <w:tcPr>
            <w:tcW w:w="0" w:type="auto"/>
          </w:tcPr>
          <w:p w14:paraId="1CCD1720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K_K02, K_K07, K_10</w:t>
            </w:r>
          </w:p>
        </w:tc>
      </w:tr>
      <w:tr w:rsidR="009B44BD" w:rsidRPr="009B44BD" w14:paraId="015464E6" w14:textId="77777777" w:rsidTr="00734561">
        <w:trPr>
          <w:trHeight w:val="413"/>
        </w:trPr>
        <w:tc>
          <w:tcPr>
            <w:tcW w:w="1418" w:type="dxa"/>
          </w:tcPr>
          <w:p w14:paraId="3A1F7F6B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5520" w:type="dxa"/>
          </w:tcPr>
          <w:p w14:paraId="65680317" w14:textId="77777777" w:rsidR="009B44BD" w:rsidRPr="009B44BD" w:rsidRDefault="009B44BD" w:rsidP="00B3262A">
            <w:pPr>
              <w:tabs>
                <w:tab w:val="left" w:pos="165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zajmować adekwatne stanowisko i w oparciu o nie podejmować decyzje w zakresie problemu prawnokarnego.</w:t>
            </w:r>
          </w:p>
        </w:tc>
        <w:tc>
          <w:tcPr>
            <w:tcW w:w="0" w:type="auto"/>
          </w:tcPr>
          <w:p w14:paraId="624B6451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K_K07, K_K08, 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9B44B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Problematyka wykładu </w:t>
      </w:r>
    </w:p>
    <w:p w14:paraId="21B95A13" w14:textId="36C4501E" w:rsidR="009B44BD" w:rsidRPr="009B44BD" w:rsidRDefault="009B44BD" w:rsidP="009B44BD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/>
          <w:b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351F783B" w14:textId="3EB3C7A1" w:rsidR="009B44BD" w:rsidRPr="009B44BD" w:rsidRDefault="009B44BD" w:rsidP="009B44BD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0"/>
        <w:gridCol w:w="1414"/>
      </w:tblGrid>
      <w:tr w:rsidR="009B44BD" w:rsidRPr="009B44BD" w14:paraId="1F6443F4" w14:textId="77777777" w:rsidTr="00734561">
        <w:trPr>
          <w:trHeight w:val="333"/>
        </w:trPr>
        <w:tc>
          <w:tcPr>
            <w:tcW w:w="9214" w:type="dxa"/>
            <w:gridSpan w:val="2"/>
          </w:tcPr>
          <w:p w14:paraId="13542D8D" w14:textId="62F6BB75" w:rsidR="009B44BD" w:rsidRPr="009B44BD" w:rsidRDefault="009B44BD" w:rsidP="009B44BD">
            <w:pPr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Treści merytoryczne </w:t>
            </w:r>
            <w:r w:rsidRPr="009B44BD">
              <w:rPr>
                <w:rFonts w:ascii="Corbel" w:hAnsi="Corbel"/>
                <w:b/>
                <w:sz w:val="24"/>
                <w:szCs w:val="24"/>
              </w:rPr>
              <w:t xml:space="preserve">konwersatorium: </w:t>
            </w:r>
          </w:p>
        </w:tc>
      </w:tr>
      <w:tr w:rsidR="009B44BD" w:rsidRPr="009B44BD" w14:paraId="18E80452" w14:textId="77777777" w:rsidTr="00734561">
        <w:trPr>
          <w:trHeight w:val="451"/>
        </w:trPr>
        <w:tc>
          <w:tcPr>
            <w:tcW w:w="7800" w:type="dxa"/>
          </w:tcPr>
          <w:p w14:paraId="648FB74A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Wypadek lotniczy a katastrofa- aspekty terminologiczne</w:t>
            </w:r>
          </w:p>
        </w:tc>
        <w:tc>
          <w:tcPr>
            <w:tcW w:w="1414" w:type="dxa"/>
          </w:tcPr>
          <w:p w14:paraId="78776EF1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B44BD" w:rsidRPr="009B44BD" w14:paraId="3D15467E" w14:textId="77777777" w:rsidTr="00734561">
        <w:trPr>
          <w:trHeight w:val="613"/>
        </w:trPr>
        <w:tc>
          <w:tcPr>
            <w:tcW w:w="7800" w:type="dxa"/>
          </w:tcPr>
          <w:p w14:paraId="17FA7F81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Podstawy odpowiedzialności karnej z wypadek i katastrofę w ruchu lotniczym na podstawie polskiego prawa karnego</w:t>
            </w:r>
          </w:p>
        </w:tc>
        <w:tc>
          <w:tcPr>
            <w:tcW w:w="1414" w:type="dxa"/>
          </w:tcPr>
          <w:p w14:paraId="7FFA36CD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44BD" w:rsidRPr="009B44BD" w14:paraId="65C8D338" w14:textId="77777777" w:rsidTr="00734561">
        <w:trPr>
          <w:trHeight w:val="262"/>
        </w:trPr>
        <w:tc>
          <w:tcPr>
            <w:tcW w:w="7800" w:type="dxa"/>
          </w:tcPr>
          <w:p w14:paraId="743E1887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Analiza przypadków incydentów lotniczych z perspektywy odpowiedzialności karnej oraz wyłączenia odpowiedzialności w oparciu o wybrane przykłady (ze szczególnym uwzględnieniem zasad subiektywnego przypisania czynu oraz przesłanek wyłączenia zawinienia).</w:t>
            </w:r>
          </w:p>
        </w:tc>
        <w:tc>
          <w:tcPr>
            <w:tcW w:w="1414" w:type="dxa"/>
          </w:tcPr>
          <w:p w14:paraId="0D3FDB32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9B44BD" w:rsidRPr="009B44BD" w14:paraId="52B2D117" w14:textId="77777777" w:rsidTr="00734561">
        <w:trPr>
          <w:trHeight w:val="363"/>
        </w:trPr>
        <w:tc>
          <w:tcPr>
            <w:tcW w:w="7800" w:type="dxa"/>
          </w:tcPr>
          <w:p w14:paraId="645C052D" w14:textId="77777777" w:rsidR="009B44BD" w:rsidRPr="009B44BD" w:rsidRDefault="009B44BD" w:rsidP="009B44B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Tryb postępowania w sprawach o wypadki lotnicze z uwzględnieniem: rozporządzenia MT z dnia 18 stycznia 2007 r. w sprawie wypadków i incydentów lotniczych w zakresie [ze zm.]; rozporządzenia Parlamentu Europejskiego i Rady (UE) 996/2010 z dnia 20.10.2010 r. w sprawie badania wypadków i incydentów w lotnictwie cywilnym oraz zapobiegania im oraz uchylające dyrektywę 94/56/WE oraz wykazu przykładowych incydentów wskazanego w rozporządzeniu wykonawczym Komisji (UE) nr 2015/1018 z dnia 29.06.2015 r.).</w:t>
            </w:r>
          </w:p>
        </w:tc>
        <w:tc>
          <w:tcPr>
            <w:tcW w:w="1414" w:type="dxa"/>
          </w:tcPr>
          <w:p w14:paraId="393F7686" w14:textId="77777777" w:rsidR="009B44BD" w:rsidRPr="009B44BD" w:rsidRDefault="009B44BD" w:rsidP="009B44BD">
            <w:pPr>
              <w:shd w:val="clear" w:color="auto" w:fill="FFFFFF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44BD" w:rsidRPr="009B44BD" w14:paraId="3A413E91" w14:textId="77777777" w:rsidTr="00734561">
        <w:tc>
          <w:tcPr>
            <w:tcW w:w="7800" w:type="dxa"/>
            <w:tcBorders>
              <w:bottom w:val="nil"/>
            </w:tcBorders>
          </w:tcPr>
          <w:p w14:paraId="310C341A" w14:textId="77777777" w:rsidR="009B44BD" w:rsidRPr="009B44BD" w:rsidRDefault="009B44BD" w:rsidP="009B44BD">
            <w:pPr>
              <w:spacing w:after="0" w:line="240" w:lineRule="auto"/>
              <w:ind w:left="318" w:hanging="284"/>
              <w:contextualSpacing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</w:tcPr>
          <w:p w14:paraId="3C378DA1" w14:textId="77777777" w:rsidR="009B44BD" w:rsidRPr="009B44BD" w:rsidRDefault="009B44BD" w:rsidP="009B44BD">
            <w:pPr>
              <w:spacing w:after="0" w:line="240" w:lineRule="auto"/>
              <w:ind w:left="318" w:hanging="284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</w:tr>
    </w:tbl>
    <w:p w14:paraId="09BFD4F6" w14:textId="4557CFD8" w:rsidR="0085747A" w:rsidRPr="00B169DF" w:rsidRDefault="009F4610" w:rsidP="009B44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56CB38D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364F7E7" w14:textId="53870B6B" w:rsidR="009B44BD" w:rsidRPr="009B44BD" w:rsidRDefault="009B44BD" w:rsidP="009B44BD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9B44BD">
        <w:rPr>
          <w:rFonts w:ascii="Corbel" w:eastAsia="Cambria" w:hAnsi="Corbel"/>
          <w:smallCaps w:val="0"/>
          <w:szCs w:val="24"/>
          <w:lang w:eastAsia="ar-SA"/>
        </w:rPr>
        <w:lastRenderedPageBreak/>
        <w:t>Konwersatorium:</w:t>
      </w:r>
      <w:r w:rsidRPr="009B44BD">
        <w:rPr>
          <w:rFonts w:ascii="Corbel" w:eastAsia="Cambria" w:hAnsi="Corbel"/>
          <w:b w:val="0"/>
          <w:smallCaps w:val="0"/>
          <w:szCs w:val="24"/>
          <w:lang w:eastAsia="ar-SA"/>
        </w:rPr>
        <w:t xml:space="preserve"> analiza i interpretacja tekstów źródłowych, analiza stanów faktycznych prawnego, praca w grupach, dyskusja, rozwiązywanie zadań/kazusów.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7"/>
        <w:gridCol w:w="2117"/>
      </w:tblGrid>
      <w:tr w:rsidR="009B44BD" w:rsidRPr="00DE3470" w14:paraId="243B4F9B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B87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3703C7A0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0916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07F612A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FBD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82E5337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.…)</w:t>
            </w:r>
          </w:p>
        </w:tc>
      </w:tr>
      <w:tr w:rsidR="009B44BD" w:rsidRPr="00DE3470" w14:paraId="4E41D913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B31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712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 (prezentacja),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1D0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9B44BD" w:rsidRPr="00DE3470" w14:paraId="1C4A0D81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7B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9A26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81C4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9B44BD" w:rsidRPr="00DE3470" w14:paraId="62EED29C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C46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D2F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zaliczeniowa,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8AB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3FCE497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A5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D96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C9F7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F28BCDA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6937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668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2D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221518AE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FCA4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0CB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E2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A2FFB8B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870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094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DE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32BEDC4F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E5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809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zaliczeniowa,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89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02A78537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94B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394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29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E6CD9D2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315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F1AB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E3B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096A29C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396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4F2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6FFA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BFD2381" w14:textId="77777777" w:rsidTr="002243E0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1DE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071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131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38FFF550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Czas trwania: 45 minut. Termin: semestr letni, sesja letnia (czerwiec).  </w:t>
            </w:r>
          </w:p>
          <w:p w14:paraId="4E72CD7C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Zaliczenie na ocenę na podstawie projektu obejmującego prezentację na zgłoszony przez studenta temat. Praca w zespole ma na celu rozwinięcie umiejętności współpracy nad problemem i umiejętności jej zaprezentowania w oparciu o podział zadań.  </w:t>
            </w:r>
          </w:p>
          <w:p w14:paraId="2541FC91" w14:textId="00949112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Prezentacja (ok. 20 slajdów) powinna zawierać podstawowe informacje na temat wybranego/zgłoszonego tematu obejmującego przypadek/ki incydentów lotniczych i jego/ich omówienie. </w:t>
            </w:r>
            <w:r w:rsidR="005B177F" w:rsidRPr="009B44BD">
              <w:rPr>
                <w:rFonts w:ascii="Corbel" w:hAnsi="Corbel"/>
                <w:b w:val="0"/>
                <w:smallCaps w:val="0"/>
                <w:szCs w:val="24"/>
              </w:rPr>
              <w:t>Maksymalnie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można uzyskać za prezentację 10 punktów.</w:t>
            </w:r>
          </w:p>
          <w:p w14:paraId="6F831D71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Skala- ocen: </w:t>
            </w:r>
          </w:p>
          <w:p w14:paraId="140D5EEE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10 – 9 pkt.–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(5.0)</w:t>
            </w:r>
          </w:p>
          <w:p w14:paraId="5FFF9312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9- 8 pkt.– - +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(4.5)</w:t>
            </w:r>
          </w:p>
          <w:p w14:paraId="6ABA05BC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7 – 6 pkt.– 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(4.0)</w:t>
            </w:r>
          </w:p>
          <w:p w14:paraId="7D7AE239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5- 4 pkt.– - +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(3.5)</w:t>
            </w:r>
          </w:p>
          <w:p w14:paraId="2BB5D64F" w14:textId="01785815" w:rsidR="0085747A" w:rsidRPr="00B169DF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3- 2 pkt.– 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(3.0)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9B44BD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B44BD" w:rsidRPr="00B169DF" w14:paraId="02C37FE3" w14:textId="77777777" w:rsidTr="009B44BD">
        <w:tc>
          <w:tcPr>
            <w:tcW w:w="4902" w:type="dxa"/>
          </w:tcPr>
          <w:p w14:paraId="6754C5C7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01DF57A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Pr="009B44BD">
              <w:rPr>
                <w:rFonts w:ascii="Corbel" w:hAnsi="Corbel"/>
                <w:b/>
                <w:sz w:val="24"/>
                <w:szCs w:val="24"/>
              </w:rPr>
              <w:t>15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9B44BD" w:rsidRPr="00B169DF" w14:paraId="2A4AABEF" w14:textId="77777777" w:rsidTr="009B44BD">
        <w:tc>
          <w:tcPr>
            <w:tcW w:w="4902" w:type="dxa"/>
          </w:tcPr>
          <w:p w14:paraId="210DDE64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0324961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-czas na przygotowanie projektu (ćwiczenia)</w:t>
            </w:r>
          </w:p>
          <w:p w14:paraId="5435F26B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4,5 godz.</w:t>
            </w:r>
          </w:p>
          <w:p w14:paraId="34A1DE18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-czas prezentacji 1 godz.</w:t>
            </w:r>
          </w:p>
          <w:p w14:paraId="63CF7F11" w14:textId="40D215C9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-udział w konsultacjach 1,5 godz.</w:t>
            </w:r>
          </w:p>
        </w:tc>
      </w:tr>
      <w:tr w:rsidR="009B44BD" w:rsidRPr="00B169DF" w14:paraId="3796D0EB" w14:textId="77777777" w:rsidTr="009B44BD">
        <w:tc>
          <w:tcPr>
            <w:tcW w:w="4902" w:type="dxa"/>
          </w:tcPr>
          <w:p w14:paraId="0DB2B3DD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BAAD611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69A9C68" w14:textId="77777777" w:rsidR="009B44BD" w:rsidRPr="009B44BD" w:rsidRDefault="009B44BD" w:rsidP="009B44B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przygotowanie do dyskusji na zajęciach 23 godz.</w:t>
            </w:r>
          </w:p>
          <w:p w14:paraId="03E3072C" w14:textId="046F1A33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analiza tekstów prawnych 10 godz.</w:t>
            </w:r>
          </w:p>
        </w:tc>
      </w:tr>
      <w:tr w:rsidR="009B44BD" w:rsidRPr="00B169DF" w14:paraId="1ADE6CE7" w14:textId="77777777" w:rsidTr="009B44BD">
        <w:tc>
          <w:tcPr>
            <w:tcW w:w="4902" w:type="dxa"/>
          </w:tcPr>
          <w:p w14:paraId="2FD9881C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354CD6E4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9B44BD" w:rsidRPr="00B169DF" w14:paraId="071C4E58" w14:textId="77777777" w:rsidTr="009B44BD">
        <w:tc>
          <w:tcPr>
            <w:tcW w:w="4902" w:type="dxa"/>
          </w:tcPr>
          <w:p w14:paraId="62049DBA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5FDCC3CA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21B48BD" w:rsidR="0085747A" w:rsidRPr="00B169DF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BC23C73" w:rsidR="0085747A" w:rsidRPr="00B169DF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2573CABA" w14:textId="7332702A" w:rsidR="009B44BD" w:rsidRP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B44BD">
              <w:t xml:space="preserve"> </w:t>
            </w:r>
          </w:p>
          <w:p w14:paraId="6634FEA3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M. Żylicz, Prawo lotnicze międzynarodowe europejskie i krajowe, WKL, Warszawa 2011.</w:t>
            </w:r>
          </w:p>
          <w:p w14:paraId="0B544F6A" w14:textId="1ADCD589" w:rsidR="0085747A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M. Królikowski, R.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Zawłocki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, 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 karne, wyd. 4, Warszawa 2020.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49EB987" w14:textId="77777777" w:rsid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1354182" w14:textId="245ED1AE" w:rsidR="009B44BD" w:rsidRP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B44BD" w:rsidRPr="009B44B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9B44BD"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Prawo lotnicze. Komentarz, red. M. Żylicz, (praca zbiorowa: A. Berezowski, W. Dzienkiewicz et al.) WKL, Warszawa 2016 (w odpowiednim zakresie).</w:t>
            </w:r>
          </w:p>
          <w:p w14:paraId="4596EFF9" w14:textId="131EEC60" w:rsidR="0085747A" w:rsidRPr="00B169DF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Komentarz do kodeksu karnego. Część ogólna. Tom I. Artykuły 1-116 k.k., red. A. Zoll, wyd. 5., Warszawa 2016.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7EB38" w14:textId="77777777" w:rsidR="005475F4" w:rsidRDefault="005475F4" w:rsidP="00C16ABF">
      <w:pPr>
        <w:spacing w:after="0" w:line="240" w:lineRule="auto"/>
      </w:pPr>
      <w:r>
        <w:separator/>
      </w:r>
    </w:p>
  </w:endnote>
  <w:endnote w:type="continuationSeparator" w:id="0">
    <w:p w14:paraId="0DC1D10F" w14:textId="77777777" w:rsidR="005475F4" w:rsidRDefault="005475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4C6AA" w14:textId="77777777" w:rsidR="005475F4" w:rsidRDefault="005475F4" w:rsidP="00C16ABF">
      <w:pPr>
        <w:spacing w:after="0" w:line="240" w:lineRule="auto"/>
      </w:pPr>
      <w:r>
        <w:separator/>
      </w:r>
    </w:p>
  </w:footnote>
  <w:footnote w:type="continuationSeparator" w:id="0">
    <w:p w14:paraId="27EFC815" w14:textId="77777777" w:rsidR="005475F4" w:rsidRDefault="005475F4" w:rsidP="00C16ABF">
      <w:pPr>
        <w:spacing w:after="0" w:line="240" w:lineRule="auto"/>
      </w:pPr>
      <w:r>
        <w:continuationSeparator/>
      </w:r>
    </w:p>
  </w:footnote>
  <w:footnote w:id="1">
    <w:p w14:paraId="1DAF8D7E" w14:textId="77777777" w:rsidR="009B44BD" w:rsidRDefault="009B44BD" w:rsidP="009B44B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0436A"/>
    <w:multiLevelType w:val="hybridMultilevel"/>
    <w:tmpl w:val="E5AECBE4"/>
    <w:lvl w:ilvl="0" w:tplc="706E8E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130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635"/>
    <w:rsid w:val="001D657B"/>
    <w:rsid w:val="001D7B54"/>
    <w:rsid w:val="001E0209"/>
    <w:rsid w:val="001F2CA2"/>
    <w:rsid w:val="002144C0"/>
    <w:rsid w:val="002243E0"/>
    <w:rsid w:val="0022477D"/>
    <w:rsid w:val="002278A9"/>
    <w:rsid w:val="002336F9"/>
    <w:rsid w:val="0023693D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D7A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75F4"/>
    <w:rsid w:val="0056696D"/>
    <w:rsid w:val="0059484D"/>
    <w:rsid w:val="005A0855"/>
    <w:rsid w:val="005A3196"/>
    <w:rsid w:val="005B177F"/>
    <w:rsid w:val="005C080F"/>
    <w:rsid w:val="005C55E5"/>
    <w:rsid w:val="005C696A"/>
    <w:rsid w:val="005E6E85"/>
    <w:rsid w:val="005F246A"/>
    <w:rsid w:val="005F31D2"/>
    <w:rsid w:val="005F76A3"/>
    <w:rsid w:val="0061029B"/>
    <w:rsid w:val="00617230"/>
    <w:rsid w:val="0062007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4B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18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262A"/>
    <w:rsid w:val="00B37B59"/>
    <w:rsid w:val="00B40ADB"/>
    <w:rsid w:val="00B43B77"/>
    <w:rsid w:val="00B43E80"/>
    <w:rsid w:val="00B4681F"/>
    <w:rsid w:val="00B607DB"/>
    <w:rsid w:val="00B66529"/>
    <w:rsid w:val="00B75946"/>
    <w:rsid w:val="00B8056E"/>
    <w:rsid w:val="00B819C8"/>
    <w:rsid w:val="00B82308"/>
    <w:rsid w:val="00B90885"/>
    <w:rsid w:val="00BB520A"/>
    <w:rsid w:val="00BB784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88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768A1-6F2E-424F-8CD0-96599378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1310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2023-10-18T07:33:00Z</dcterms:created>
  <dcterms:modified xsi:type="dcterms:W3CDTF">2024-08-23T11:19:00Z</dcterms:modified>
</cp:coreProperties>
</file>